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659" w:rsidRPr="00DE7659" w:rsidRDefault="00DE7659" w:rsidP="00DE7659">
      <w:pPr>
        <w:shd w:val="clear" w:color="auto" w:fill="FFFFFF"/>
        <w:spacing w:after="0"/>
        <w:ind w:left="0" w:right="0" w:firstLine="0"/>
        <w:jc w:val="center"/>
        <w:rPr>
          <w:rFonts w:eastAsia="Times New Roman" w:cs="Times New Roman"/>
          <w:b/>
          <w:bCs/>
          <w:color w:val="22272F"/>
          <w:sz w:val="30"/>
          <w:szCs w:val="30"/>
          <w:lang w:eastAsia="ru-RU"/>
        </w:rPr>
      </w:pPr>
      <w:r w:rsidRPr="00DE7659">
        <w:rPr>
          <w:rFonts w:eastAsia="Times New Roman" w:cs="Times New Roman"/>
          <w:b/>
          <w:bCs/>
          <w:color w:val="22272F"/>
          <w:sz w:val="30"/>
          <w:szCs w:val="30"/>
          <w:lang w:eastAsia="ru-RU"/>
        </w:rPr>
        <w:t>Правила</w:t>
      </w:r>
      <w:r w:rsidRPr="00DE7659">
        <w:rPr>
          <w:rFonts w:eastAsia="Times New Roman" w:cs="Times New Roman"/>
          <w:b/>
          <w:bCs/>
          <w:color w:val="22272F"/>
          <w:sz w:val="30"/>
          <w:szCs w:val="30"/>
          <w:lang w:eastAsia="ru-RU"/>
        </w:rPr>
        <w:br/>
        <w:t>предоставления медицинскими организациями платных медицинских услуг</w:t>
      </w:r>
      <w:r w:rsidRPr="00DE7659">
        <w:rPr>
          <w:rFonts w:eastAsia="Times New Roman" w:cs="Times New Roman"/>
          <w:b/>
          <w:bCs/>
          <w:color w:val="22272F"/>
          <w:sz w:val="30"/>
          <w:szCs w:val="30"/>
          <w:lang w:eastAsia="ru-RU"/>
        </w:rPr>
        <w:br/>
        <w:t>(утв. </w:t>
      </w:r>
      <w:hyperlink r:id="rId4" w:history="1">
        <w:r w:rsidRPr="00DE7659">
          <w:rPr>
            <w:rFonts w:eastAsia="Times New Roman" w:cs="Times New Roman"/>
            <w:b/>
            <w:bCs/>
            <w:color w:val="3272C0"/>
            <w:sz w:val="30"/>
            <w:u w:val="single"/>
            <w:lang w:eastAsia="ru-RU"/>
          </w:rPr>
          <w:t>постановлением</w:t>
        </w:r>
      </w:hyperlink>
      <w:r w:rsidRPr="00DE7659">
        <w:rPr>
          <w:rFonts w:eastAsia="Times New Roman" w:cs="Times New Roman"/>
          <w:b/>
          <w:bCs/>
          <w:color w:val="22272F"/>
          <w:sz w:val="30"/>
          <w:szCs w:val="30"/>
          <w:lang w:eastAsia="ru-RU"/>
        </w:rPr>
        <w:t> Правительства РФ от 4 октября 2012 г. N 1006)</w:t>
      </w:r>
    </w:p>
    <w:p w:rsidR="00DE7659" w:rsidRPr="00DE7659" w:rsidRDefault="00DE7659" w:rsidP="00DE7659">
      <w:pPr>
        <w:shd w:val="clear" w:color="auto" w:fill="F0E9D3"/>
        <w:spacing w:after="0" w:line="264" w:lineRule="atLeast"/>
        <w:ind w:left="0" w:right="0" w:firstLine="0"/>
        <w:outlineLvl w:val="3"/>
        <w:rPr>
          <w:rFonts w:eastAsia="Times New Roman" w:cs="Times New Roman"/>
          <w:b/>
          <w:bCs/>
          <w:color w:val="464C55"/>
          <w:sz w:val="24"/>
          <w:szCs w:val="24"/>
          <w:lang w:eastAsia="ru-RU"/>
        </w:rPr>
      </w:pPr>
      <w:r w:rsidRPr="00DE7659">
        <w:rPr>
          <w:rFonts w:eastAsia="Times New Roman" w:cs="Times New Roman"/>
          <w:b/>
          <w:bCs/>
          <w:color w:val="464C55"/>
          <w:sz w:val="24"/>
          <w:szCs w:val="24"/>
          <w:lang w:eastAsia="ru-RU"/>
        </w:rPr>
        <w:t>ГАРАНТ:</w:t>
      </w:r>
    </w:p>
    <w:p w:rsidR="00DE7659" w:rsidRPr="00DE7659" w:rsidRDefault="00DE7659" w:rsidP="00DE7659">
      <w:pPr>
        <w:shd w:val="clear" w:color="auto" w:fill="F0E9D3"/>
        <w:spacing w:line="264" w:lineRule="atLeast"/>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См. </w:t>
      </w:r>
      <w:hyperlink r:id="rId5" w:history="1">
        <w:r w:rsidRPr="00DE7659">
          <w:rPr>
            <w:rFonts w:eastAsia="Times New Roman" w:cs="Times New Roman"/>
            <w:color w:val="3272C0"/>
            <w:sz w:val="24"/>
            <w:szCs w:val="24"/>
            <w:u w:val="single"/>
            <w:lang w:eastAsia="ru-RU"/>
          </w:rPr>
          <w:t>справку</w:t>
        </w:r>
      </w:hyperlink>
      <w:r w:rsidRPr="00DE7659">
        <w:rPr>
          <w:rFonts w:eastAsia="Times New Roman" w:cs="Times New Roman"/>
          <w:color w:val="464C55"/>
          <w:sz w:val="24"/>
          <w:szCs w:val="24"/>
          <w:lang w:eastAsia="ru-RU"/>
        </w:rPr>
        <w:t> о Правилах оказания услуг в различных сферах деятельности</w:t>
      </w:r>
    </w:p>
    <w:p w:rsidR="00DE7659" w:rsidRPr="00DE7659" w:rsidRDefault="00DE7659" w:rsidP="00DE7659">
      <w:pPr>
        <w:shd w:val="clear" w:color="auto" w:fill="FFFFFF"/>
        <w:spacing w:after="300"/>
        <w:ind w:left="0" w:right="0" w:firstLine="0"/>
        <w:jc w:val="center"/>
        <w:rPr>
          <w:rFonts w:eastAsia="Times New Roman" w:cs="Times New Roman"/>
          <w:b/>
          <w:bCs/>
          <w:color w:val="22272F"/>
          <w:sz w:val="30"/>
          <w:szCs w:val="30"/>
          <w:lang w:eastAsia="ru-RU"/>
        </w:rPr>
      </w:pPr>
      <w:r w:rsidRPr="00DE7659">
        <w:rPr>
          <w:rFonts w:eastAsia="Times New Roman" w:cs="Times New Roman"/>
          <w:b/>
          <w:bCs/>
          <w:color w:val="22272F"/>
          <w:sz w:val="30"/>
          <w:szCs w:val="30"/>
          <w:lang w:eastAsia="ru-RU"/>
        </w:rPr>
        <w:t>I. Общие положения</w:t>
      </w:r>
    </w:p>
    <w:p w:rsidR="00DE7659" w:rsidRPr="00DE7659" w:rsidRDefault="00DE7659" w:rsidP="00DE7659">
      <w:pPr>
        <w:shd w:val="clear" w:color="auto" w:fill="FFFFFF"/>
        <w:spacing w:after="0"/>
        <w:ind w:left="0" w:right="0" w:firstLine="0"/>
        <w:rPr>
          <w:rFonts w:eastAsia="Times New Roman" w:cs="Times New Roman"/>
          <w:color w:val="22272F"/>
          <w:sz w:val="18"/>
          <w:szCs w:val="18"/>
          <w:lang w:eastAsia="ru-RU"/>
        </w:rPr>
      </w:pP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1. Настоящие Правила определяют порядок и условия предоставления медицинскими организациями гражданам платных медицинских услуг.</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2. Для целей настоящих Правил используются следующие основные понятия:</w:t>
      </w:r>
    </w:p>
    <w:p w:rsidR="00DE7659" w:rsidRPr="00DE7659" w:rsidRDefault="00DE7659" w:rsidP="00DE7659">
      <w:pPr>
        <w:shd w:val="clear" w:color="auto" w:fill="FFFFFF"/>
        <w:spacing w:after="0"/>
        <w:ind w:left="0" w:right="0" w:firstLine="0"/>
        <w:rPr>
          <w:rFonts w:eastAsia="Times New Roman" w:cs="Times New Roman"/>
          <w:color w:val="464C55"/>
          <w:sz w:val="24"/>
          <w:szCs w:val="24"/>
          <w:lang w:eastAsia="ru-RU"/>
        </w:rPr>
      </w:pPr>
      <w:r w:rsidRPr="00DE7659">
        <w:rPr>
          <w:rFonts w:eastAsia="Times New Roman" w:cs="Times New Roman"/>
          <w:b/>
          <w:bCs/>
          <w:color w:val="22272F"/>
          <w:sz w:val="24"/>
          <w:szCs w:val="24"/>
          <w:lang w:eastAsia="ru-RU"/>
        </w:rPr>
        <w:t>"платные медицинские услуги"</w:t>
      </w:r>
      <w:r w:rsidRPr="00DE7659">
        <w:rPr>
          <w:rFonts w:eastAsia="Times New Roman" w:cs="Times New Roman"/>
          <w:color w:val="464C55"/>
          <w:sz w:val="24"/>
          <w:szCs w:val="24"/>
          <w:lang w:eastAsia="ru-RU"/>
        </w:rPr>
        <w:t>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DE7659" w:rsidRPr="00DE7659" w:rsidRDefault="00DE7659" w:rsidP="00DE7659">
      <w:pPr>
        <w:shd w:val="clear" w:color="auto" w:fill="FFFFFF"/>
        <w:spacing w:after="0"/>
        <w:ind w:left="0" w:right="0" w:firstLine="0"/>
        <w:rPr>
          <w:rFonts w:eastAsia="Times New Roman" w:cs="Times New Roman"/>
          <w:color w:val="464C55"/>
          <w:sz w:val="24"/>
          <w:szCs w:val="24"/>
          <w:lang w:eastAsia="ru-RU"/>
        </w:rPr>
      </w:pPr>
      <w:r w:rsidRPr="00DE7659">
        <w:rPr>
          <w:rFonts w:eastAsia="Times New Roman" w:cs="Times New Roman"/>
          <w:b/>
          <w:bCs/>
          <w:color w:val="22272F"/>
          <w:sz w:val="24"/>
          <w:szCs w:val="24"/>
          <w:lang w:eastAsia="ru-RU"/>
        </w:rPr>
        <w:t>"потребитель"</w:t>
      </w:r>
      <w:r w:rsidRPr="00DE7659">
        <w:rPr>
          <w:rFonts w:eastAsia="Times New Roman" w:cs="Times New Roman"/>
          <w:color w:val="464C55"/>
          <w:sz w:val="24"/>
          <w:szCs w:val="24"/>
          <w:lang w:eastAsia="ru-RU"/>
        </w:rPr>
        <w:t>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w:t>
      </w:r>
      <w:hyperlink r:id="rId6" w:history="1">
        <w:r w:rsidRPr="00DE7659">
          <w:rPr>
            <w:rFonts w:eastAsia="Times New Roman" w:cs="Times New Roman"/>
            <w:color w:val="3272C0"/>
            <w:sz w:val="24"/>
            <w:szCs w:val="24"/>
            <w:u w:val="single"/>
            <w:lang w:eastAsia="ru-RU"/>
          </w:rPr>
          <w:t>Федерального закона</w:t>
        </w:r>
      </w:hyperlink>
      <w:r w:rsidRPr="00DE7659">
        <w:rPr>
          <w:rFonts w:eastAsia="Times New Roman" w:cs="Times New Roman"/>
          <w:color w:val="464C55"/>
          <w:sz w:val="24"/>
          <w:szCs w:val="24"/>
          <w:lang w:eastAsia="ru-RU"/>
        </w:rPr>
        <w:t> "Об основах охраны здоровья граждан в Российской Федерации";</w:t>
      </w:r>
    </w:p>
    <w:p w:rsidR="00DE7659" w:rsidRPr="00DE7659" w:rsidRDefault="00DE7659" w:rsidP="00DE7659">
      <w:pPr>
        <w:shd w:val="clear" w:color="auto" w:fill="FFFFFF"/>
        <w:spacing w:after="0"/>
        <w:ind w:left="0" w:right="0" w:firstLine="0"/>
        <w:rPr>
          <w:rFonts w:eastAsia="Times New Roman" w:cs="Times New Roman"/>
          <w:color w:val="464C55"/>
          <w:sz w:val="24"/>
          <w:szCs w:val="24"/>
          <w:lang w:eastAsia="ru-RU"/>
        </w:rPr>
      </w:pPr>
      <w:r w:rsidRPr="00DE7659">
        <w:rPr>
          <w:rFonts w:eastAsia="Times New Roman" w:cs="Times New Roman"/>
          <w:b/>
          <w:bCs/>
          <w:color w:val="22272F"/>
          <w:sz w:val="24"/>
          <w:szCs w:val="24"/>
          <w:lang w:eastAsia="ru-RU"/>
        </w:rPr>
        <w:t>"заказчик"</w:t>
      </w:r>
      <w:r w:rsidRPr="00DE7659">
        <w:rPr>
          <w:rFonts w:eastAsia="Times New Roman" w:cs="Times New Roman"/>
          <w:color w:val="464C55"/>
          <w:sz w:val="24"/>
          <w:szCs w:val="24"/>
          <w:lang w:eastAsia="ru-RU"/>
        </w:rPr>
        <w:t>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DE7659" w:rsidRPr="00DE7659" w:rsidRDefault="00DE7659" w:rsidP="00DE7659">
      <w:pPr>
        <w:shd w:val="clear" w:color="auto" w:fill="FFFFFF"/>
        <w:spacing w:after="0"/>
        <w:ind w:left="0" w:right="0" w:firstLine="0"/>
        <w:rPr>
          <w:rFonts w:eastAsia="Times New Roman" w:cs="Times New Roman"/>
          <w:color w:val="464C55"/>
          <w:sz w:val="24"/>
          <w:szCs w:val="24"/>
          <w:lang w:eastAsia="ru-RU"/>
        </w:rPr>
      </w:pPr>
      <w:r w:rsidRPr="00DE7659">
        <w:rPr>
          <w:rFonts w:eastAsia="Times New Roman" w:cs="Times New Roman"/>
          <w:b/>
          <w:bCs/>
          <w:color w:val="22272F"/>
          <w:sz w:val="24"/>
          <w:szCs w:val="24"/>
          <w:lang w:eastAsia="ru-RU"/>
        </w:rPr>
        <w:t>"исполнитель"</w:t>
      </w:r>
      <w:r w:rsidRPr="00DE7659">
        <w:rPr>
          <w:rFonts w:eastAsia="Times New Roman" w:cs="Times New Roman"/>
          <w:color w:val="464C55"/>
          <w:sz w:val="24"/>
          <w:szCs w:val="24"/>
          <w:lang w:eastAsia="ru-RU"/>
        </w:rPr>
        <w:t> - медицинская организация, предоставляющая платные медицинские услуги потребителям.</w:t>
      </w:r>
    </w:p>
    <w:p w:rsidR="00DE7659" w:rsidRPr="00DE7659" w:rsidRDefault="00DE7659" w:rsidP="00DE7659">
      <w:pPr>
        <w:shd w:val="clear" w:color="auto" w:fill="FFFFFF"/>
        <w:spacing w:after="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Понятие </w:t>
      </w:r>
      <w:r w:rsidRPr="00DE7659">
        <w:rPr>
          <w:rFonts w:eastAsia="Times New Roman" w:cs="Times New Roman"/>
          <w:b/>
          <w:bCs/>
          <w:color w:val="22272F"/>
          <w:sz w:val="24"/>
          <w:szCs w:val="24"/>
          <w:lang w:eastAsia="ru-RU"/>
        </w:rPr>
        <w:t>"медицинская организация"</w:t>
      </w:r>
      <w:r w:rsidRPr="00DE7659">
        <w:rPr>
          <w:rFonts w:eastAsia="Times New Roman" w:cs="Times New Roman"/>
          <w:color w:val="464C55"/>
          <w:sz w:val="24"/>
          <w:szCs w:val="24"/>
          <w:lang w:eastAsia="ru-RU"/>
        </w:rPr>
        <w:t> употребляется в настоящих Правилах в значении, определенном в </w:t>
      </w:r>
      <w:hyperlink r:id="rId7" w:anchor="block_211" w:history="1">
        <w:r w:rsidRPr="00DE7659">
          <w:rPr>
            <w:rFonts w:eastAsia="Times New Roman" w:cs="Times New Roman"/>
            <w:color w:val="3272C0"/>
            <w:sz w:val="24"/>
            <w:szCs w:val="24"/>
            <w:u w:val="single"/>
            <w:lang w:eastAsia="ru-RU"/>
          </w:rPr>
          <w:t>Федеральном законе</w:t>
        </w:r>
      </w:hyperlink>
      <w:r w:rsidRPr="00DE7659">
        <w:rPr>
          <w:rFonts w:eastAsia="Times New Roman" w:cs="Times New Roman"/>
          <w:color w:val="464C55"/>
          <w:sz w:val="24"/>
          <w:szCs w:val="24"/>
          <w:lang w:eastAsia="ru-RU"/>
        </w:rPr>
        <w:t> "Об основах охраны здоровья граждан в Российской Федерации".</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5. Настоящие Правила в наглядной и доступной форме доводятся исполнителем до сведения потребителя (заказчика).</w:t>
      </w:r>
    </w:p>
    <w:p w:rsidR="00DE7659" w:rsidRPr="00DE7659" w:rsidRDefault="00DE7659" w:rsidP="00DE7659">
      <w:pPr>
        <w:shd w:val="clear" w:color="auto" w:fill="FFFFFF"/>
        <w:spacing w:after="0"/>
        <w:ind w:left="0" w:right="0" w:firstLine="0"/>
        <w:rPr>
          <w:rFonts w:eastAsia="Times New Roman" w:cs="Times New Roman"/>
          <w:color w:val="22272F"/>
          <w:sz w:val="18"/>
          <w:szCs w:val="18"/>
          <w:lang w:eastAsia="ru-RU"/>
        </w:rPr>
      </w:pPr>
    </w:p>
    <w:p w:rsidR="00DE7659" w:rsidRPr="00DE7659" w:rsidRDefault="00DE7659" w:rsidP="00DE7659">
      <w:pPr>
        <w:shd w:val="clear" w:color="auto" w:fill="FFFFFF"/>
        <w:spacing w:after="300"/>
        <w:ind w:left="0" w:right="0" w:firstLine="0"/>
        <w:jc w:val="center"/>
        <w:rPr>
          <w:rFonts w:eastAsia="Times New Roman" w:cs="Times New Roman"/>
          <w:b/>
          <w:bCs/>
          <w:color w:val="22272F"/>
          <w:sz w:val="30"/>
          <w:szCs w:val="30"/>
          <w:lang w:eastAsia="ru-RU"/>
        </w:rPr>
      </w:pPr>
      <w:r w:rsidRPr="00DE7659">
        <w:rPr>
          <w:rFonts w:eastAsia="Times New Roman" w:cs="Times New Roman"/>
          <w:b/>
          <w:bCs/>
          <w:color w:val="22272F"/>
          <w:sz w:val="30"/>
          <w:szCs w:val="30"/>
          <w:lang w:eastAsia="ru-RU"/>
        </w:rPr>
        <w:t>II. Условия предоставления платных медицинских услуг</w:t>
      </w:r>
    </w:p>
    <w:p w:rsidR="00DE7659" w:rsidRPr="00DE7659" w:rsidRDefault="00DE7659" w:rsidP="00DE7659">
      <w:pPr>
        <w:shd w:val="clear" w:color="auto" w:fill="FFFFFF"/>
        <w:spacing w:after="0"/>
        <w:ind w:left="0" w:right="0" w:firstLine="0"/>
        <w:rPr>
          <w:rFonts w:eastAsia="Times New Roman" w:cs="Times New Roman"/>
          <w:color w:val="22272F"/>
          <w:sz w:val="18"/>
          <w:szCs w:val="18"/>
          <w:lang w:eastAsia="ru-RU"/>
        </w:rPr>
      </w:pPr>
    </w:p>
    <w:p w:rsidR="00DE7659" w:rsidRPr="00DE7659" w:rsidRDefault="00DE7659" w:rsidP="00DE7659">
      <w:pPr>
        <w:shd w:val="clear" w:color="auto" w:fill="FFFFFF"/>
        <w:spacing w:after="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w:t>
      </w:r>
      <w:r w:rsidRPr="00DE7659">
        <w:rPr>
          <w:rFonts w:eastAsia="Times New Roman" w:cs="Times New Roman"/>
          <w:color w:val="464C55"/>
          <w:sz w:val="24"/>
          <w:szCs w:val="24"/>
          <w:lang w:eastAsia="ru-RU"/>
        </w:rPr>
        <w:lastRenderedPageBreak/>
        <w:t>помощи без взимания платы в рамках </w:t>
      </w:r>
      <w:hyperlink r:id="rId8" w:anchor="block_804" w:history="1">
        <w:r w:rsidRPr="00DE7659">
          <w:rPr>
            <w:rFonts w:eastAsia="Times New Roman" w:cs="Times New Roman"/>
            <w:color w:val="3272C0"/>
            <w:sz w:val="24"/>
            <w:szCs w:val="24"/>
            <w:u w:val="single"/>
            <w:lang w:eastAsia="ru-RU"/>
          </w:rPr>
          <w:t>программы</w:t>
        </w:r>
      </w:hyperlink>
      <w:r w:rsidRPr="00DE7659">
        <w:rPr>
          <w:rFonts w:eastAsia="Times New Roman" w:cs="Times New Roman"/>
          <w:color w:val="464C55"/>
          <w:sz w:val="24"/>
          <w:szCs w:val="24"/>
          <w:lang w:eastAsia="ru-RU"/>
        </w:rPr>
        <w:t>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установление индивидуального поста медицинского наблюдения при лечении в условиях стационара;</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б) при предоставлении медицинских услуг анонимно, за исключением случаев, предусмотренных законодательством Российской Федерации;</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E7659" w:rsidRPr="00DE7659" w:rsidRDefault="00DE7659" w:rsidP="00DE7659">
      <w:pPr>
        <w:shd w:val="clear" w:color="auto" w:fill="FFFFFF"/>
        <w:spacing w:after="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г) при самостоятельном обращении за получением медицинских услуг, за исключением случаев и порядка, предусмотренных </w:t>
      </w:r>
      <w:hyperlink r:id="rId9" w:anchor="block_21" w:history="1">
        <w:r w:rsidRPr="00DE7659">
          <w:rPr>
            <w:rFonts w:eastAsia="Times New Roman" w:cs="Times New Roman"/>
            <w:color w:val="3272C0"/>
            <w:sz w:val="24"/>
            <w:szCs w:val="24"/>
            <w:u w:val="single"/>
            <w:lang w:eastAsia="ru-RU"/>
          </w:rPr>
          <w:t>статьей 21</w:t>
        </w:r>
      </w:hyperlink>
      <w:r w:rsidRPr="00DE7659">
        <w:rPr>
          <w:rFonts w:eastAsia="Times New Roman" w:cs="Times New Roman"/>
          <w:color w:val="464C55"/>
          <w:sz w:val="24"/>
          <w:szCs w:val="24"/>
          <w:lang w:eastAsia="ru-RU"/>
        </w:rPr>
        <w:t>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8.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lastRenderedPageBreak/>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DE7659" w:rsidRPr="00DE7659" w:rsidRDefault="00DE7659" w:rsidP="00DE7659">
      <w:pPr>
        <w:shd w:val="clear" w:color="auto" w:fill="FFFFFF"/>
        <w:spacing w:after="0"/>
        <w:ind w:left="0" w:right="0" w:firstLine="0"/>
        <w:rPr>
          <w:rFonts w:eastAsia="Times New Roman" w:cs="Times New Roman"/>
          <w:color w:val="22272F"/>
          <w:sz w:val="18"/>
          <w:szCs w:val="18"/>
          <w:lang w:eastAsia="ru-RU"/>
        </w:rPr>
      </w:pPr>
    </w:p>
    <w:p w:rsidR="00DE7659" w:rsidRPr="00DE7659" w:rsidRDefault="00DE7659" w:rsidP="00DE7659">
      <w:pPr>
        <w:shd w:val="clear" w:color="auto" w:fill="FFFFFF"/>
        <w:spacing w:after="300"/>
        <w:ind w:left="0" w:right="0" w:firstLine="0"/>
        <w:jc w:val="center"/>
        <w:rPr>
          <w:rFonts w:eastAsia="Times New Roman" w:cs="Times New Roman"/>
          <w:b/>
          <w:bCs/>
          <w:color w:val="22272F"/>
          <w:sz w:val="30"/>
          <w:szCs w:val="30"/>
          <w:lang w:eastAsia="ru-RU"/>
        </w:rPr>
      </w:pPr>
      <w:r w:rsidRPr="00DE7659">
        <w:rPr>
          <w:rFonts w:eastAsia="Times New Roman" w:cs="Times New Roman"/>
          <w:b/>
          <w:bCs/>
          <w:color w:val="22272F"/>
          <w:sz w:val="30"/>
          <w:szCs w:val="30"/>
          <w:lang w:eastAsia="ru-RU"/>
        </w:rPr>
        <w:t>III. Информация об исполнителе и предоставляемых им медицинских услугах</w:t>
      </w:r>
    </w:p>
    <w:p w:rsidR="00DE7659" w:rsidRPr="00DE7659" w:rsidRDefault="00DE7659" w:rsidP="00DE7659">
      <w:pPr>
        <w:shd w:val="clear" w:color="auto" w:fill="FFFFFF"/>
        <w:spacing w:after="0"/>
        <w:ind w:left="0" w:right="0" w:firstLine="0"/>
        <w:rPr>
          <w:rFonts w:eastAsia="Times New Roman" w:cs="Times New Roman"/>
          <w:color w:val="22272F"/>
          <w:sz w:val="18"/>
          <w:szCs w:val="18"/>
          <w:lang w:eastAsia="ru-RU"/>
        </w:rPr>
      </w:pP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а) для юридического лица - наименование и фирменное наименование (если имеется);</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для индивидуального предпринимателя - фамилия, имя и отчество (если имеется);</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д) порядок и условия предоставления медицинской помощи в соответствии с программой и территориальной программой;</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ж) режим работы медицинской организации, график работы медицинских работников, участвующих в предоставлении платных медицинских услуг;</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lastRenderedPageBreak/>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13. Исполнитель предоставляет для ознакомления по требованию потребителя и (или) заказчика:</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а) порядки оказания медицинской помощи и стандарты медицинской помощи, применяемые при предоставлении платных медицинских услуг;</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г) другие сведения, относящиеся к предмету договора.</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15.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DE7659" w:rsidRPr="00DE7659" w:rsidRDefault="00DE7659" w:rsidP="00DE7659">
      <w:pPr>
        <w:shd w:val="clear" w:color="auto" w:fill="FFFFFF"/>
        <w:spacing w:after="0"/>
        <w:ind w:left="0" w:right="0" w:firstLine="0"/>
        <w:rPr>
          <w:rFonts w:eastAsia="Times New Roman" w:cs="Times New Roman"/>
          <w:color w:val="22272F"/>
          <w:sz w:val="18"/>
          <w:szCs w:val="18"/>
          <w:lang w:eastAsia="ru-RU"/>
        </w:rPr>
      </w:pPr>
    </w:p>
    <w:p w:rsidR="00DE7659" w:rsidRPr="00DE7659" w:rsidRDefault="00DE7659" w:rsidP="00DE7659">
      <w:pPr>
        <w:shd w:val="clear" w:color="auto" w:fill="FFFFFF"/>
        <w:spacing w:after="300"/>
        <w:ind w:left="0" w:right="0" w:firstLine="0"/>
        <w:jc w:val="center"/>
        <w:rPr>
          <w:rFonts w:eastAsia="Times New Roman" w:cs="Times New Roman"/>
          <w:b/>
          <w:bCs/>
          <w:color w:val="22272F"/>
          <w:sz w:val="30"/>
          <w:szCs w:val="30"/>
          <w:lang w:eastAsia="ru-RU"/>
        </w:rPr>
      </w:pPr>
      <w:r w:rsidRPr="00DE7659">
        <w:rPr>
          <w:rFonts w:eastAsia="Times New Roman" w:cs="Times New Roman"/>
          <w:b/>
          <w:bCs/>
          <w:color w:val="22272F"/>
          <w:sz w:val="30"/>
          <w:szCs w:val="30"/>
          <w:lang w:eastAsia="ru-RU"/>
        </w:rPr>
        <w:t>IV. Порядок заключения договора и оплаты медицинских услуг</w:t>
      </w:r>
    </w:p>
    <w:p w:rsidR="00DE7659" w:rsidRPr="00DE7659" w:rsidRDefault="00DE7659" w:rsidP="00DE7659">
      <w:pPr>
        <w:shd w:val="clear" w:color="auto" w:fill="FFFFFF"/>
        <w:spacing w:after="0"/>
        <w:ind w:left="0" w:right="0" w:firstLine="0"/>
        <w:rPr>
          <w:rFonts w:eastAsia="Times New Roman" w:cs="Times New Roman"/>
          <w:color w:val="22272F"/>
          <w:sz w:val="18"/>
          <w:szCs w:val="18"/>
          <w:lang w:eastAsia="ru-RU"/>
        </w:rPr>
      </w:pP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16. Договор заключается потребителем (заказчиком) и исполнителем в письменной форме.</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17. Договор должен содержать:</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lastRenderedPageBreak/>
        <w:t>а) сведения об исполнителе:</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б) фамилию, имя и отчество (если имеется), адрес места жительства и телефон потребителя (законного представителя потребителя);</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фамилию, имя и отчество (если имеется), адрес места жительства и телефон заказчика - физического лица;</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наименование и адрес места нахождения заказчика - юридического лица;</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в) перечень платных медицинских услуг, предоставляемых в соответствии с договором;</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г) стоимость платных медицинских услуг, сроки и порядок их оплаты;</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д) условия и сроки предоставления платных медицинских услуг;</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ж) ответственность сторон за невыполнение условий договора;</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з) порядок изменения и расторжения договора;</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и) иные условия, определяемые по соглашению сторон.</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lastRenderedPageBreak/>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Без согласия потребителя (заказчика) исполнитель не вправе предоставлять дополнительные медицинские услуги на возмездной основе.</w:t>
      </w:r>
    </w:p>
    <w:p w:rsidR="00DE7659" w:rsidRPr="00DE7659" w:rsidRDefault="00DE7659" w:rsidP="00DE7659">
      <w:pPr>
        <w:shd w:val="clear" w:color="auto" w:fill="FFFFFF"/>
        <w:spacing w:after="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10" w:history="1">
        <w:r w:rsidRPr="00DE7659">
          <w:rPr>
            <w:rFonts w:eastAsia="Times New Roman" w:cs="Times New Roman"/>
            <w:color w:val="3272C0"/>
            <w:sz w:val="24"/>
            <w:szCs w:val="24"/>
            <w:u w:val="single"/>
            <w:lang w:eastAsia="ru-RU"/>
          </w:rPr>
          <w:t>Федеральным законом</w:t>
        </w:r>
      </w:hyperlink>
      <w:r w:rsidRPr="00DE7659">
        <w:rPr>
          <w:rFonts w:eastAsia="Times New Roman" w:cs="Times New Roman"/>
          <w:color w:val="464C55"/>
          <w:sz w:val="24"/>
          <w:szCs w:val="24"/>
          <w:lang w:eastAsia="ru-RU"/>
        </w:rPr>
        <w:t> "Об основах охраны здоровья граждан в Российской Федерации".</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DE7659" w:rsidRPr="00DE7659" w:rsidRDefault="00DE7659" w:rsidP="00DE7659">
      <w:pPr>
        <w:shd w:val="clear" w:color="auto" w:fill="FFFFFF"/>
        <w:spacing w:after="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w:t>
      </w:r>
      <w:hyperlink r:id="rId11" w:anchor="block_2048" w:history="1">
        <w:r w:rsidRPr="00DE7659">
          <w:rPr>
            <w:rFonts w:eastAsia="Times New Roman" w:cs="Times New Roman"/>
            <w:color w:val="3272C0"/>
            <w:sz w:val="24"/>
            <w:szCs w:val="24"/>
            <w:u w:val="single"/>
            <w:lang w:eastAsia="ru-RU"/>
          </w:rPr>
          <w:t>Гражданским кодексом</w:t>
        </w:r>
      </w:hyperlink>
      <w:r w:rsidRPr="00DE7659">
        <w:rPr>
          <w:rFonts w:eastAsia="Times New Roman" w:cs="Times New Roman"/>
          <w:color w:val="464C55"/>
          <w:sz w:val="24"/>
          <w:szCs w:val="24"/>
          <w:lang w:eastAsia="ru-RU"/>
        </w:rPr>
        <w:t> Российской Федерации и </w:t>
      </w:r>
      <w:hyperlink r:id="rId12" w:history="1">
        <w:r w:rsidRPr="00DE7659">
          <w:rPr>
            <w:rFonts w:eastAsia="Times New Roman" w:cs="Times New Roman"/>
            <w:color w:val="3272C0"/>
            <w:sz w:val="24"/>
            <w:szCs w:val="24"/>
            <w:u w:val="single"/>
            <w:lang w:eastAsia="ru-RU"/>
          </w:rPr>
          <w:t>Законом</w:t>
        </w:r>
      </w:hyperlink>
      <w:r w:rsidRPr="00DE7659">
        <w:rPr>
          <w:rFonts w:eastAsia="Times New Roman" w:cs="Times New Roman"/>
          <w:color w:val="464C55"/>
          <w:sz w:val="24"/>
          <w:szCs w:val="24"/>
          <w:lang w:eastAsia="ru-RU"/>
        </w:rPr>
        <w:t> Российской Федерации "Об организации страхового дела в Российской Федерации".</w:t>
      </w:r>
    </w:p>
    <w:p w:rsidR="00DE7659" w:rsidRPr="00DE7659" w:rsidRDefault="00DE7659" w:rsidP="00DE7659">
      <w:pPr>
        <w:shd w:val="clear" w:color="auto" w:fill="FFFFFF"/>
        <w:spacing w:after="0"/>
        <w:ind w:left="0" w:right="0" w:firstLine="0"/>
        <w:rPr>
          <w:rFonts w:eastAsia="Times New Roman" w:cs="Times New Roman"/>
          <w:color w:val="22272F"/>
          <w:sz w:val="18"/>
          <w:szCs w:val="18"/>
          <w:lang w:eastAsia="ru-RU"/>
        </w:rPr>
      </w:pPr>
    </w:p>
    <w:p w:rsidR="00DE7659" w:rsidRPr="00DE7659" w:rsidRDefault="00DE7659" w:rsidP="00DE7659">
      <w:pPr>
        <w:shd w:val="clear" w:color="auto" w:fill="FFFFFF"/>
        <w:spacing w:after="300"/>
        <w:ind w:left="0" w:right="0" w:firstLine="0"/>
        <w:jc w:val="center"/>
        <w:rPr>
          <w:rFonts w:eastAsia="Times New Roman" w:cs="Times New Roman"/>
          <w:b/>
          <w:bCs/>
          <w:color w:val="22272F"/>
          <w:sz w:val="30"/>
          <w:szCs w:val="30"/>
          <w:lang w:eastAsia="ru-RU"/>
        </w:rPr>
      </w:pPr>
      <w:r w:rsidRPr="00DE7659">
        <w:rPr>
          <w:rFonts w:eastAsia="Times New Roman" w:cs="Times New Roman"/>
          <w:b/>
          <w:bCs/>
          <w:color w:val="22272F"/>
          <w:sz w:val="30"/>
          <w:szCs w:val="30"/>
          <w:lang w:eastAsia="ru-RU"/>
        </w:rPr>
        <w:t>V. Порядок предоставления платных медицинских услуг</w:t>
      </w:r>
    </w:p>
    <w:p w:rsidR="00DE7659" w:rsidRPr="00DE7659" w:rsidRDefault="00DE7659" w:rsidP="00DE7659">
      <w:pPr>
        <w:shd w:val="clear" w:color="auto" w:fill="FFFFFF"/>
        <w:spacing w:after="0"/>
        <w:ind w:left="0" w:right="0" w:firstLine="0"/>
        <w:rPr>
          <w:rFonts w:eastAsia="Times New Roman" w:cs="Times New Roman"/>
          <w:color w:val="22272F"/>
          <w:sz w:val="18"/>
          <w:szCs w:val="18"/>
          <w:lang w:eastAsia="ru-RU"/>
        </w:rPr>
      </w:pP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DE7659" w:rsidRPr="00DE7659" w:rsidRDefault="00DE7659" w:rsidP="00DE7659">
      <w:pPr>
        <w:shd w:val="clear" w:color="auto" w:fill="FFFFFF"/>
        <w:spacing w:after="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lastRenderedPageBreak/>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13" w:anchor="block_20" w:history="1">
        <w:r w:rsidRPr="00DE7659">
          <w:rPr>
            <w:rFonts w:eastAsia="Times New Roman" w:cs="Times New Roman"/>
            <w:color w:val="3272C0"/>
            <w:sz w:val="24"/>
            <w:szCs w:val="24"/>
            <w:u w:val="single"/>
            <w:lang w:eastAsia="ru-RU"/>
          </w:rPr>
          <w:t>законодательством</w:t>
        </w:r>
      </w:hyperlink>
      <w:r w:rsidRPr="00DE7659">
        <w:rPr>
          <w:rFonts w:eastAsia="Times New Roman" w:cs="Times New Roman"/>
          <w:color w:val="464C55"/>
          <w:sz w:val="24"/>
          <w:szCs w:val="24"/>
          <w:lang w:eastAsia="ru-RU"/>
        </w:rPr>
        <w:t> Российской Федерации об охране здоровья граждан.</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29. Исполнитель предоставляет потребителю (законному представителю потребителя) по его требованию и в доступной для него форме информацию:</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DE7659" w:rsidRPr="00DE7659" w:rsidRDefault="00DE7659" w:rsidP="00DE7659">
      <w:pPr>
        <w:shd w:val="clear" w:color="auto" w:fill="FFFFFF"/>
        <w:spacing w:after="0"/>
        <w:ind w:left="0" w:right="0" w:firstLine="0"/>
        <w:rPr>
          <w:rFonts w:eastAsia="Times New Roman" w:cs="Times New Roman"/>
          <w:color w:val="22272F"/>
          <w:sz w:val="18"/>
          <w:szCs w:val="18"/>
          <w:lang w:eastAsia="ru-RU"/>
        </w:rPr>
      </w:pPr>
    </w:p>
    <w:p w:rsidR="00DE7659" w:rsidRPr="00DE7659" w:rsidRDefault="00DE7659" w:rsidP="00DE7659">
      <w:pPr>
        <w:shd w:val="clear" w:color="auto" w:fill="FFFFFF"/>
        <w:spacing w:after="300"/>
        <w:ind w:left="0" w:right="0" w:firstLine="0"/>
        <w:jc w:val="center"/>
        <w:rPr>
          <w:rFonts w:eastAsia="Times New Roman" w:cs="Times New Roman"/>
          <w:b/>
          <w:bCs/>
          <w:color w:val="22272F"/>
          <w:sz w:val="30"/>
          <w:szCs w:val="30"/>
          <w:lang w:eastAsia="ru-RU"/>
        </w:rPr>
      </w:pPr>
      <w:r w:rsidRPr="00DE7659">
        <w:rPr>
          <w:rFonts w:eastAsia="Times New Roman" w:cs="Times New Roman"/>
          <w:b/>
          <w:bCs/>
          <w:color w:val="22272F"/>
          <w:sz w:val="30"/>
          <w:szCs w:val="30"/>
          <w:lang w:eastAsia="ru-RU"/>
        </w:rPr>
        <w:t>VI. Ответственность исполнителя и контроль за предоставлением платных медицинских услуг</w:t>
      </w:r>
    </w:p>
    <w:p w:rsidR="00DE7659" w:rsidRPr="00DE7659" w:rsidRDefault="00DE7659" w:rsidP="00DE7659">
      <w:pPr>
        <w:shd w:val="clear" w:color="auto" w:fill="FFFFFF"/>
        <w:spacing w:after="0"/>
        <w:ind w:left="0" w:right="0" w:firstLine="0"/>
        <w:rPr>
          <w:rFonts w:eastAsia="Times New Roman" w:cs="Times New Roman"/>
          <w:color w:val="22272F"/>
          <w:sz w:val="18"/>
          <w:szCs w:val="18"/>
          <w:lang w:eastAsia="ru-RU"/>
        </w:rPr>
      </w:pP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DE7659" w:rsidRPr="00DE7659" w:rsidRDefault="00DE7659" w:rsidP="00DE7659">
      <w:pPr>
        <w:shd w:val="clear" w:color="auto" w:fill="FFFFFF"/>
        <w:spacing w:after="300"/>
        <w:ind w:left="0" w:right="0" w:firstLine="0"/>
        <w:rPr>
          <w:rFonts w:eastAsia="Times New Roman" w:cs="Times New Roman"/>
          <w:color w:val="464C55"/>
          <w:sz w:val="24"/>
          <w:szCs w:val="24"/>
          <w:lang w:eastAsia="ru-RU"/>
        </w:rPr>
      </w:pPr>
      <w:r w:rsidRPr="00DE7659">
        <w:rPr>
          <w:rFonts w:eastAsia="Times New Roman" w:cs="Times New Roman"/>
          <w:color w:val="464C55"/>
          <w:sz w:val="24"/>
          <w:szCs w:val="24"/>
          <w:lang w:eastAsia="ru-RU"/>
        </w:rPr>
        <w:t>33.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8C48F0" w:rsidRDefault="008C48F0"/>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7659"/>
    <w:rsid w:val="000B31DC"/>
    <w:rsid w:val="0043343F"/>
    <w:rsid w:val="00545744"/>
    <w:rsid w:val="006875A4"/>
    <w:rsid w:val="008C48F0"/>
    <w:rsid w:val="009216A3"/>
    <w:rsid w:val="00C1744F"/>
    <w:rsid w:val="00DE7659"/>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paragraph" w:styleId="4">
    <w:name w:val="heading 4"/>
    <w:basedOn w:val="a"/>
    <w:link w:val="40"/>
    <w:uiPriority w:val="9"/>
    <w:qFormat/>
    <w:rsid w:val="00DE7659"/>
    <w:pPr>
      <w:spacing w:before="100" w:beforeAutospacing="1" w:after="100" w:afterAutospacing="1"/>
      <w:ind w:left="0" w:right="0" w:firstLine="0"/>
      <w:outlineLvl w:val="3"/>
    </w:pPr>
    <w:rPr>
      <w:rFonts w:eastAsia="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 w:type="character" w:customStyle="1" w:styleId="40">
    <w:name w:val="Заголовок 4 Знак"/>
    <w:basedOn w:val="a1"/>
    <w:link w:val="4"/>
    <w:uiPriority w:val="9"/>
    <w:rsid w:val="00DE7659"/>
    <w:rPr>
      <w:rFonts w:ascii="Times New Roman" w:eastAsia="Times New Roman" w:hAnsi="Times New Roman" w:cs="Times New Roman"/>
      <w:b/>
      <w:bCs/>
      <w:sz w:val="24"/>
      <w:szCs w:val="24"/>
      <w:lang w:eastAsia="ru-RU"/>
    </w:rPr>
  </w:style>
  <w:style w:type="paragraph" w:customStyle="1" w:styleId="s3">
    <w:name w:val="s_3"/>
    <w:basedOn w:val="a"/>
    <w:rsid w:val="00DE7659"/>
    <w:pPr>
      <w:spacing w:before="100" w:beforeAutospacing="1" w:after="100" w:afterAutospacing="1"/>
      <w:ind w:left="0" w:right="0" w:firstLine="0"/>
    </w:pPr>
    <w:rPr>
      <w:rFonts w:eastAsia="Times New Roman" w:cs="Times New Roman"/>
      <w:sz w:val="24"/>
      <w:szCs w:val="24"/>
      <w:lang w:eastAsia="ru-RU"/>
    </w:rPr>
  </w:style>
  <w:style w:type="character" w:styleId="a4">
    <w:name w:val="Hyperlink"/>
    <w:basedOn w:val="a1"/>
    <w:uiPriority w:val="99"/>
    <w:semiHidden/>
    <w:unhideWhenUsed/>
    <w:rsid w:val="00DE7659"/>
    <w:rPr>
      <w:color w:val="0000FF"/>
      <w:u w:val="single"/>
    </w:rPr>
  </w:style>
  <w:style w:type="paragraph" w:customStyle="1" w:styleId="s9">
    <w:name w:val="s_9"/>
    <w:basedOn w:val="a"/>
    <w:rsid w:val="00DE7659"/>
    <w:pPr>
      <w:spacing w:before="100" w:beforeAutospacing="1" w:after="100" w:afterAutospacing="1"/>
      <w:ind w:left="0" w:right="0" w:firstLine="0"/>
    </w:pPr>
    <w:rPr>
      <w:rFonts w:eastAsia="Times New Roman" w:cs="Times New Roman"/>
      <w:sz w:val="24"/>
      <w:szCs w:val="24"/>
      <w:lang w:eastAsia="ru-RU"/>
    </w:rPr>
  </w:style>
  <w:style w:type="paragraph" w:customStyle="1" w:styleId="s1">
    <w:name w:val="s_1"/>
    <w:basedOn w:val="a"/>
    <w:rsid w:val="00DE7659"/>
    <w:pPr>
      <w:spacing w:before="100" w:beforeAutospacing="1" w:after="100" w:afterAutospacing="1"/>
      <w:ind w:left="0" w:right="0" w:firstLine="0"/>
    </w:pPr>
    <w:rPr>
      <w:rFonts w:eastAsia="Times New Roman" w:cs="Times New Roman"/>
      <w:sz w:val="24"/>
      <w:szCs w:val="24"/>
      <w:lang w:eastAsia="ru-RU"/>
    </w:rPr>
  </w:style>
  <w:style w:type="character" w:customStyle="1" w:styleId="s10">
    <w:name w:val="s_10"/>
    <w:basedOn w:val="a1"/>
    <w:rsid w:val="00DE7659"/>
  </w:style>
</w:styles>
</file>

<file path=word/webSettings.xml><?xml version="1.0" encoding="utf-8"?>
<w:webSettings xmlns:r="http://schemas.openxmlformats.org/officeDocument/2006/relationships" xmlns:w="http://schemas.openxmlformats.org/wordprocessingml/2006/main">
  <w:divs>
    <w:div w:id="1855150988">
      <w:bodyDiv w:val="1"/>
      <w:marLeft w:val="0"/>
      <w:marRight w:val="0"/>
      <w:marTop w:val="0"/>
      <w:marBottom w:val="0"/>
      <w:divBdr>
        <w:top w:val="none" w:sz="0" w:space="0" w:color="auto"/>
        <w:left w:val="none" w:sz="0" w:space="0" w:color="auto"/>
        <w:bottom w:val="none" w:sz="0" w:space="0" w:color="auto"/>
        <w:right w:val="none" w:sz="0" w:space="0" w:color="auto"/>
      </w:divBdr>
      <w:divsChild>
        <w:div w:id="570166264">
          <w:marLeft w:val="0"/>
          <w:marRight w:val="0"/>
          <w:marTop w:val="0"/>
          <w:marBottom w:val="0"/>
          <w:divBdr>
            <w:top w:val="none" w:sz="0" w:space="0" w:color="auto"/>
            <w:left w:val="none" w:sz="0" w:space="0" w:color="auto"/>
            <w:bottom w:val="none" w:sz="0" w:space="0" w:color="auto"/>
            <w:right w:val="none" w:sz="0" w:space="0" w:color="auto"/>
          </w:divBdr>
          <w:divsChild>
            <w:div w:id="1515879764">
              <w:marLeft w:val="0"/>
              <w:marRight w:val="0"/>
              <w:marTop w:val="0"/>
              <w:marBottom w:val="300"/>
              <w:divBdr>
                <w:top w:val="none" w:sz="0" w:space="0" w:color="auto"/>
                <w:left w:val="none" w:sz="0" w:space="0" w:color="auto"/>
                <w:bottom w:val="none" w:sz="0" w:space="0" w:color="auto"/>
                <w:right w:val="none" w:sz="0" w:space="0" w:color="auto"/>
              </w:divBdr>
            </w:div>
          </w:divsChild>
        </w:div>
        <w:div w:id="839545719">
          <w:marLeft w:val="0"/>
          <w:marRight w:val="0"/>
          <w:marTop w:val="0"/>
          <w:marBottom w:val="0"/>
          <w:divBdr>
            <w:top w:val="none" w:sz="0" w:space="0" w:color="auto"/>
            <w:left w:val="none" w:sz="0" w:space="0" w:color="auto"/>
            <w:bottom w:val="none" w:sz="0" w:space="0" w:color="auto"/>
            <w:right w:val="none" w:sz="0" w:space="0" w:color="auto"/>
          </w:divBdr>
          <w:divsChild>
            <w:div w:id="594050637">
              <w:marLeft w:val="0"/>
              <w:marRight w:val="0"/>
              <w:marTop w:val="0"/>
              <w:marBottom w:val="0"/>
              <w:divBdr>
                <w:top w:val="none" w:sz="0" w:space="0" w:color="auto"/>
                <w:left w:val="none" w:sz="0" w:space="0" w:color="auto"/>
                <w:bottom w:val="none" w:sz="0" w:space="0" w:color="auto"/>
                <w:right w:val="none" w:sz="0" w:space="0" w:color="auto"/>
              </w:divBdr>
            </w:div>
            <w:div w:id="1984503927">
              <w:marLeft w:val="0"/>
              <w:marRight w:val="0"/>
              <w:marTop w:val="0"/>
              <w:marBottom w:val="0"/>
              <w:divBdr>
                <w:top w:val="none" w:sz="0" w:space="0" w:color="auto"/>
                <w:left w:val="none" w:sz="0" w:space="0" w:color="auto"/>
                <w:bottom w:val="none" w:sz="0" w:space="0" w:color="auto"/>
                <w:right w:val="none" w:sz="0" w:space="0" w:color="auto"/>
              </w:divBdr>
            </w:div>
            <w:div w:id="256208530">
              <w:marLeft w:val="0"/>
              <w:marRight w:val="0"/>
              <w:marTop w:val="0"/>
              <w:marBottom w:val="0"/>
              <w:divBdr>
                <w:top w:val="none" w:sz="0" w:space="0" w:color="auto"/>
                <w:left w:val="none" w:sz="0" w:space="0" w:color="auto"/>
                <w:bottom w:val="none" w:sz="0" w:space="0" w:color="auto"/>
                <w:right w:val="none" w:sz="0" w:space="0" w:color="auto"/>
              </w:divBdr>
            </w:div>
            <w:div w:id="230194528">
              <w:marLeft w:val="0"/>
              <w:marRight w:val="0"/>
              <w:marTop w:val="0"/>
              <w:marBottom w:val="0"/>
              <w:divBdr>
                <w:top w:val="none" w:sz="0" w:space="0" w:color="auto"/>
                <w:left w:val="none" w:sz="0" w:space="0" w:color="auto"/>
                <w:bottom w:val="none" w:sz="0" w:space="0" w:color="auto"/>
                <w:right w:val="none" w:sz="0" w:space="0" w:color="auto"/>
              </w:divBdr>
            </w:div>
            <w:div w:id="150027413">
              <w:marLeft w:val="0"/>
              <w:marRight w:val="0"/>
              <w:marTop w:val="0"/>
              <w:marBottom w:val="0"/>
              <w:divBdr>
                <w:top w:val="none" w:sz="0" w:space="0" w:color="auto"/>
                <w:left w:val="none" w:sz="0" w:space="0" w:color="auto"/>
                <w:bottom w:val="none" w:sz="0" w:space="0" w:color="auto"/>
                <w:right w:val="none" w:sz="0" w:space="0" w:color="auto"/>
              </w:divBdr>
            </w:div>
          </w:divsChild>
        </w:div>
        <w:div w:id="1586719098">
          <w:marLeft w:val="0"/>
          <w:marRight w:val="0"/>
          <w:marTop w:val="0"/>
          <w:marBottom w:val="0"/>
          <w:divBdr>
            <w:top w:val="none" w:sz="0" w:space="0" w:color="auto"/>
            <w:left w:val="none" w:sz="0" w:space="0" w:color="auto"/>
            <w:bottom w:val="none" w:sz="0" w:space="0" w:color="auto"/>
            <w:right w:val="none" w:sz="0" w:space="0" w:color="auto"/>
          </w:divBdr>
          <w:divsChild>
            <w:div w:id="1224802739">
              <w:marLeft w:val="0"/>
              <w:marRight w:val="0"/>
              <w:marTop w:val="0"/>
              <w:marBottom w:val="0"/>
              <w:divBdr>
                <w:top w:val="none" w:sz="0" w:space="0" w:color="auto"/>
                <w:left w:val="none" w:sz="0" w:space="0" w:color="auto"/>
                <w:bottom w:val="none" w:sz="0" w:space="0" w:color="auto"/>
                <w:right w:val="none" w:sz="0" w:space="0" w:color="auto"/>
              </w:divBdr>
            </w:div>
            <w:div w:id="620497541">
              <w:marLeft w:val="0"/>
              <w:marRight w:val="0"/>
              <w:marTop w:val="0"/>
              <w:marBottom w:val="0"/>
              <w:divBdr>
                <w:top w:val="none" w:sz="0" w:space="0" w:color="auto"/>
                <w:left w:val="none" w:sz="0" w:space="0" w:color="auto"/>
                <w:bottom w:val="none" w:sz="0" w:space="0" w:color="auto"/>
                <w:right w:val="none" w:sz="0" w:space="0" w:color="auto"/>
              </w:divBdr>
              <w:divsChild>
                <w:div w:id="1246574004">
                  <w:marLeft w:val="0"/>
                  <w:marRight w:val="0"/>
                  <w:marTop w:val="0"/>
                  <w:marBottom w:val="0"/>
                  <w:divBdr>
                    <w:top w:val="none" w:sz="0" w:space="0" w:color="auto"/>
                    <w:left w:val="none" w:sz="0" w:space="0" w:color="auto"/>
                    <w:bottom w:val="none" w:sz="0" w:space="0" w:color="auto"/>
                    <w:right w:val="none" w:sz="0" w:space="0" w:color="auto"/>
                  </w:divBdr>
                </w:div>
                <w:div w:id="1182940434">
                  <w:marLeft w:val="0"/>
                  <w:marRight w:val="0"/>
                  <w:marTop w:val="0"/>
                  <w:marBottom w:val="0"/>
                  <w:divBdr>
                    <w:top w:val="none" w:sz="0" w:space="0" w:color="auto"/>
                    <w:left w:val="none" w:sz="0" w:space="0" w:color="auto"/>
                    <w:bottom w:val="none" w:sz="0" w:space="0" w:color="auto"/>
                    <w:right w:val="none" w:sz="0" w:space="0" w:color="auto"/>
                  </w:divBdr>
                </w:div>
                <w:div w:id="1692140868">
                  <w:marLeft w:val="0"/>
                  <w:marRight w:val="0"/>
                  <w:marTop w:val="0"/>
                  <w:marBottom w:val="0"/>
                  <w:divBdr>
                    <w:top w:val="none" w:sz="0" w:space="0" w:color="auto"/>
                    <w:left w:val="none" w:sz="0" w:space="0" w:color="auto"/>
                    <w:bottom w:val="none" w:sz="0" w:space="0" w:color="auto"/>
                    <w:right w:val="none" w:sz="0" w:space="0" w:color="auto"/>
                  </w:divBdr>
                </w:div>
                <w:div w:id="27293332">
                  <w:marLeft w:val="0"/>
                  <w:marRight w:val="0"/>
                  <w:marTop w:val="0"/>
                  <w:marBottom w:val="0"/>
                  <w:divBdr>
                    <w:top w:val="none" w:sz="0" w:space="0" w:color="auto"/>
                    <w:left w:val="none" w:sz="0" w:space="0" w:color="auto"/>
                    <w:bottom w:val="none" w:sz="0" w:space="0" w:color="auto"/>
                    <w:right w:val="none" w:sz="0" w:space="0" w:color="auto"/>
                  </w:divBdr>
                </w:div>
              </w:divsChild>
            </w:div>
            <w:div w:id="292441837">
              <w:marLeft w:val="0"/>
              <w:marRight w:val="0"/>
              <w:marTop w:val="0"/>
              <w:marBottom w:val="0"/>
              <w:divBdr>
                <w:top w:val="none" w:sz="0" w:space="0" w:color="auto"/>
                <w:left w:val="none" w:sz="0" w:space="0" w:color="auto"/>
                <w:bottom w:val="none" w:sz="0" w:space="0" w:color="auto"/>
                <w:right w:val="none" w:sz="0" w:space="0" w:color="auto"/>
              </w:divBdr>
            </w:div>
            <w:div w:id="1872498485">
              <w:marLeft w:val="0"/>
              <w:marRight w:val="0"/>
              <w:marTop w:val="0"/>
              <w:marBottom w:val="0"/>
              <w:divBdr>
                <w:top w:val="none" w:sz="0" w:space="0" w:color="auto"/>
                <w:left w:val="none" w:sz="0" w:space="0" w:color="auto"/>
                <w:bottom w:val="none" w:sz="0" w:space="0" w:color="auto"/>
                <w:right w:val="none" w:sz="0" w:space="0" w:color="auto"/>
              </w:divBdr>
            </w:div>
            <w:div w:id="19210795">
              <w:marLeft w:val="0"/>
              <w:marRight w:val="0"/>
              <w:marTop w:val="0"/>
              <w:marBottom w:val="0"/>
              <w:divBdr>
                <w:top w:val="none" w:sz="0" w:space="0" w:color="auto"/>
                <w:left w:val="none" w:sz="0" w:space="0" w:color="auto"/>
                <w:bottom w:val="none" w:sz="0" w:space="0" w:color="auto"/>
                <w:right w:val="none" w:sz="0" w:space="0" w:color="auto"/>
              </w:divBdr>
            </w:div>
          </w:divsChild>
        </w:div>
        <w:div w:id="1716848961">
          <w:marLeft w:val="0"/>
          <w:marRight w:val="0"/>
          <w:marTop w:val="0"/>
          <w:marBottom w:val="0"/>
          <w:divBdr>
            <w:top w:val="none" w:sz="0" w:space="0" w:color="auto"/>
            <w:left w:val="none" w:sz="0" w:space="0" w:color="auto"/>
            <w:bottom w:val="none" w:sz="0" w:space="0" w:color="auto"/>
            <w:right w:val="none" w:sz="0" w:space="0" w:color="auto"/>
          </w:divBdr>
          <w:divsChild>
            <w:div w:id="1783693805">
              <w:marLeft w:val="0"/>
              <w:marRight w:val="0"/>
              <w:marTop w:val="0"/>
              <w:marBottom w:val="0"/>
              <w:divBdr>
                <w:top w:val="none" w:sz="0" w:space="0" w:color="auto"/>
                <w:left w:val="none" w:sz="0" w:space="0" w:color="auto"/>
                <w:bottom w:val="none" w:sz="0" w:space="0" w:color="auto"/>
                <w:right w:val="none" w:sz="0" w:space="0" w:color="auto"/>
              </w:divBdr>
              <w:divsChild>
                <w:div w:id="404494712">
                  <w:marLeft w:val="0"/>
                  <w:marRight w:val="0"/>
                  <w:marTop w:val="0"/>
                  <w:marBottom w:val="0"/>
                  <w:divBdr>
                    <w:top w:val="none" w:sz="0" w:space="0" w:color="auto"/>
                    <w:left w:val="none" w:sz="0" w:space="0" w:color="auto"/>
                    <w:bottom w:val="none" w:sz="0" w:space="0" w:color="auto"/>
                    <w:right w:val="none" w:sz="0" w:space="0" w:color="auto"/>
                  </w:divBdr>
                </w:div>
                <w:div w:id="276526733">
                  <w:marLeft w:val="0"/>
                  <w:marRight w:val="0"/>
                  <w:marTop w:val="0"/>
                  <w:marBottom w:val="0"/>
                  <w:divBdr>
                    <w:top w:val="none" w:sz="0" w:space="0" w:color="auto"/>
                    <w:left w:val="none" w:sz="0" w:space="0" w:color="auto"/>
                    <w:bottom w:val="none" w:sz="0" w:space="0" w:color="auto"/>
                    <w:right w:val="none" w:sz="0" w:space="0" w:color="auto"/>
                  </w:divBdr>
                </w:div>
                <w:div w:id="609898956">
                  <w:marLeft w:val="0"/>
                  <w:marRight w:val="0"/>
                  <w:marTop w:val="0"/>
                  <w:marBottom w:val="0"/>
                  <w:divBdr>
                    <w:top w:val="none" w:sz="0" w:space="0" w:color="auto"/>
                    <w:left w:val="none" w:sz="0" w:space="0" w:color="auto"/>
                    <w:bottom w:val="none" w:sz="0" w:space="0" w:color="auto"/>
                    <w:right w:val="none" w:sz="0" w:space="0" w:color="auto"/>
                  </w:divBdr>
                </w:div>
                <w:div w:id="412242277">
                  <w:marLeft w:val="0"/>
                  <w:marRight w:val="0"/>
                  <w:marTop w:val="0"/>
                  <w:marBottom w:val="0"/>
                  <w:divBdr>
                    <w:top w:val="none" w:sz="0" w:space="0" w:color="auto"/>
                    <w:left w:val="none" w:sz="0" w:space="0" w:color="auto"/>
                    <w:bottom w:val="none" w:sz="0" w:space="0" w:color="auto"/>
                    <w:right w:val="none" w:sz="0" w:space="0" w:color="auto"/>
                  </w:divBdr>
                </w:div>
                <w:div w:id="974144273">
                  <w:marLeft w:val="0"/>
                  <w:marRight w:val="0"/>
                  <w:marTop w:val="0"/>
                  <w:marBottom w:val="0"/>
                  <w:divBdr>
                    <w:top w:val="none" w:sz="0" w:space="0" w:color="auto"/>
                    <w:left w:val="none" w:sz="0" w:space="0" w:color="auto"/>
                    <w:bottom w:val="none" w:sz="0" w:space="0" w:color="auto"/>
                    <w:right w:val="none" w:sz="0" w:space="0" w:color="auto"/>
                  </w:divBdr>
                </w:div>
                <w:div w:id="269821161">
                  <w:marLeft w:val="0"/>
                  <w:marRight w:val="0"/>
                  <w:marTop w:val="0"/>
                  <w:marBottom w:val="0"/>
                  <w:divBdr>
                    <w:top w:val="none" w:sz="0" w:space="0" w:color="auto"/>
                    <w:left w:val="none" w:sz="0" w:space="0" w:color="auto"/>
                    <w:bottom w:val="none" w:sz="0" w:space="0" w:color="auto"/>
                    <w:right w:val="none" w:sz="0" w:space="0" w:color="auto"/>
                  </w:divBdr>
                </w:div>
                <w:div w:id="2130078205">
                  <w:marLeft w:val="0"/>
                  <w:marRight w:val="0"/>
                  <w:marTop w:val="0"/>
                  <w:marBottom w:val="0"/>
                  <w:divBdr>
                    <w:top w:val="none" w:sz="0" w:space="0" w:color="auto"/>
                    <w:left w:val="none" w:sz="0" w:space="0" w:color="auto"/>
                    <w:bottom w:val="none" w:sz="0" w:space="0" w:color="auto"/>
                    <w:right w:val="none" w:sz="0" w:space="0" w:color="auto"/>
                  </w:divBdr>
                </w:div>
                <w:div w:id="858154251">
                  <w:marLeft w:val="0"/>
                  <w:marRight w:val="0"/>
                  <w:marTop w:val="0"/>
                  <w:marBottom w:val="0"/>
                  <w:divBdr>
                    <w:top w:val="none" w:sz="0" w:space="0" w:color="auto"/>
                    <w:left w:val="none" w:sz="0" w:space="0" w:color="auto"/>
                    <w:bottom w:val="none" w:sz="0" w:space="0" w:color="auto"/>
                    <w:right w:val="none" w:sz="0" w:space="0" w:color="auto"/>
                  </w:divBdr>
                </w:div>
              </w:divsChild>
            </w:div>
            <w:div w:id="1865972081">
              <w:marLeft w:val="0"/>
              <w:marRight w:val="0"/>
              <w:marTop w:val="0"/>
              <w:marBottom w:val="0"/>
              <w:divBdr>
                <w:top w:val="none" w:sz="0" w:space="0" w:color="auto"/>
                <w:left w:val="none" w:sz="0" w:space="0" w:color="auto"/>
                <w:bottom w:val="none" w:sz="0" w:space="0" w:color="auto"/>
                <w:right w:val="none" w:sz="0" w:space="0" w:color="auto"/>
              </w:divBdr>
            </w:div>
            <w:div w:id="258027058">
              <w:marLeft w:val="0"/>
              <w:marRight w:val="0"/>
              <w:marTop w:val="0"/>
              <w:marBottom w:val="0"/>
              <w:divBdr>
                <w:top w:val="none" w:sz="0" w:space="0" w:color="auto"/>
                <w:left w:val="none" w:sz="0" w:space="0" w:color="auto"/>
                <w:bottom w:val="none" w:sz="0" w:space="0" w:color="auto"/>
                <w:right w:val="none" w:sz="0" w:space="0" w:color="auto"/>
              </w:divBdr>
              <w:divsChild>
                <w:div w:id="564489674">
                  <w:marLeft w:val="0"/>
                  <w:marRight w:val="0"/>
                  <w:marTop w:val="0"/>
                  <w:marBottom w:val="0"/>
                  <w:divBdr>
                    <w:top w:val="none" w:sz="0" w:space="0" w:color="auto"/>
                    <w:left w:val="none" w:sz="0" w:space="0" w:color="auto"/>
                    <w:bottom w:val="none" w:sz="0" w:space="0" w:color="auto"/>
                    <w:right w:val="none" w:sz="0" w:space="0" w:color="auto"/>
                  </w:divBdr>
                </w:div>
                <w:div w:id="299044925">
                  <w:marLeft w:val="0"/>
                  <w:marRight w:val="0"/>
                  <w:marTop w:val="0"/>
                  <w:marBottom w:val="0"/>
                  <w:divBdr>
                    <w:top w:val="none" w:sz="0" w:space="0" w:color="auto"/>
                    <w:left w:val="none" w:sz="0" w:space="0" w:color="auto"/>
                    <w:bottom w:val="none" w:sz="0" w:space="0" w:color="auto"/>
                    <w:right w:val="none" w:sz="0" w:space="0" w:color="auto"/>
                  </w:divBdr>
                </w:div>
              </w:divsChild>
            </w:div>
            <w:div w:id="469371220">
              <w:marLeft w:val="0"/>
              <w:marRight w:val="0"/>
              <w:marTop w:val="0"/>
              <w:marBottom w:val="0"/>
              <w:divBdr>
                <w:top w:val="none" w:sz="0" w:space="0" w:color="auto"/>
                <w:left w:val="none" w:sz="0" w:space="0" w:color="auto"/>
                <w:bottom w:val="none" w:sz="0" w:space="0" w:color="auto"/>
                <w:right w:val="none" w:sz="0" w:space="0" w:color="auto"/>
              </w:divBdr>
              <w:divsChild>
                <w:div w:id="1000498269">
                  <w:marLeft w:val="0"/>
                  <w:marRight w:val="0"/>
                  <w:marTop w:val="0"/>
                  <w:marBottom w:val="0"/>
                  <w:divBdr>
                    <w:top w:val="none" w:sz="0" w:space="0" w:color="auto"/>
                    <w:left w:val="none" w:sz="0" w:space="0" w:color="auto"/>
                    <w:bottom w:val="none" w:sz="0" w:space="0" w:color="auto"/>
                    <w:right w:val="none" w:sz="0" w:space="0" w:color="auto"/>
                  </w:divBdr>
                </w:div>
                <w:div w:id="1608275347">
                  <w:marLeft w:val="0"/>
                  <w:marRight w:val="0"/>
                  <w:marTop w:val="0"/>
                  <w:marBottom w:val="0"/>
                  <w:divBdr>
                    <w:top w:val="none" w:sz="0" w:space="0" w:color="auto"/>
                    <w:left w:val="none" w:sz="0" w:space="0" w:color="auto"/>
                    <w:bottom w:val="none" w:sz="0" w:space="0" w:color="auto"/>
                    <w:right w:val="none" w:sz="0" w:space="0" w:color="auto"/>
                  </w:divBdr>
                </w:div>
                <w:div w:id="164515597">
                  <w:marLeft w:val="0"/>
                  <w:marRight w:val="0"/>
                  <w:marTop w:val="0"/>
                  <w:marBottom w:val="0"/>
                  <w:divBdr>
                    <w:top w:val="none" w:sz="0" w:space="0" w:color="auto"/>
                    <w:left w:val="none" w:sz="0" w:space="0" w:color="auto"/>
                    <w:bottom w:val="none" w:sz="0" w:space="0" w:color="auto"/>
                    <w:right w:val="none" w:sz="0" w:space="0" w:color="auto"/>
                  </w:divBdr>
                </w:div>
                <w:div w:id="952982912">
                  <w:marLeft w:val="0"/>
                  <w:marRight w:val="0"/>
                  <w:marTop w:val="0"/>
                  <w:marBottom w:val="0"/>
                  <w:divBdr>
                    <w:top w:val="none" w:sz="0" w:space="0" w:color="auto"/>
                    <w:left w:val="none" w:sz="0" w:space="0" w:color="auto"/>
                    <w:bottom w:val="none" w:sz="0" w:space="0" w:color="auto"/>
                    <w:right w:val="none" w:sz="0" w:space="0" w:color="auto"/>
                  </w:divBdr>
                </w:div>
              </w:divsChild>
            </w:div>
            <w:div w:id="1886797107">
              <w:marLeft w:val="0"/>
              <w:marRight w:val="0"/>
              <w:marTop w:val="0"/>
              <w:marBottom w:val="0"/>
              <w:divBdr>
                <w:top w:val="none" w:sz="0" w:space="0" w:color="auto"/>
                <w:left w:val="none" w:sz="0" w:space="0" w:color="auto"/>
                <w:bottom w:val="none" w:sz="0" w:space="0" w:color="auto"/>
                <w:right w:val="none" w:sz="0" w:space="0" w:color="auto"/>
              </w:divBdr>
            </w:div>
          </w:divsChild>
        </w:div>
        <w:div w:id="1355379045">
          <w:marLeft w:val="0"/>
          <w:marRight w:val="0"/>
          <w:marTop w:val="0"/>
          <w:marBottom w:val="0"/>
          <w:divBdr>
            <w:top w:val="none" w:sz="0" w:space="0" w:color="auto"/>
            <w:left w:val="none" w:sz="0" w:space="0" w:color="auto"/>
            <w:bottom w:val="none" w:sz="0" w:space="0" w:color="auto"/>
            <w:right w:val="none" w:sz="0" w:space="0" w:color="auto"/>
          </w:divBdr>
          <w:divsChild>
            <w:div w:id="318077570">
              <w:marLeft w:val="0"/>
              <w:marRight w:val="0"/>
              <w:marTop w:val="0"/>
              <w:marBottom w:val="0"/>
              <w:divBdr>
                <w:top w:val="none" w:sz="0" w:space="0" w:color="auto"/>
                <w:left w:val="none" w:sz="0" w:space="0" w:color="auto"/>
                <w:bottom w:val="none" w:sz="0" w:space="0" w:color="auto"/>
                <w:right w:val="none" w:sz="0" w:space="0" w:color="auto"/>
              </w:divBdr>
            </w:div>
            <w:div w:id="2081979594">
              <w:marLeft w:val="0"/>
              <w:marRight w:val="0"/>
              <w:marTop w:val="0"/>
              <w:marBottom w:val="0"/>
              <w:divBdr>
                <w:top w:val="none" w:sz="0" w:space="0" w:color="auto"/>
                <w:left w:val="none" w:sz="0" w:space="0" w:color="auto"/>
                <w:bottom w:val="none" w:sz="0" w:space="0" w:color="auto"/>
                <w:right w:val="none" w:sz="0" w:space="0" w:color="auto"/>
              </w:divBdr>
              <w:divsChild>
                <w:div w:id="1875532631">
                  <w:marLeft w:val="0"/>
                  <w:marRight w:val="0"/>
                  <w:marTop w:val="0"/>
                  <w:marBottom w:val="0"/>
                  <w:divBdr>
                    <w:top w:val="none" w:sz="0" w:space="0" w:color="auto"/>
                    <w:left w:val="none" w:sz="0" w:space="0" w:color="auto"/>
                    <w:bottom w:val="none" w:sz="0" w:space="0" w:color="auto"/>
                    <w:right w:val="none" w:sz="0" w:space="0" w:color="auto"/>
                  </w:divBdr>
                </w:div>
                <w:div w:id="1174688558">
                  <w:marLeft w:val="0"/>
                  <w:marRight w:val="0"/>
                  <w:marTop w:val="0"/>
                  <w:marBottom w:val="0"/>
                  <w:divBdr>
                    <w:top w:val="none" w:sz="0" w:space="0" w:color="auto"/>
                    <w:left w:val="none" w:sz="0" w:space="0" w:color="auto"/>
                    <w:bottom w:val="none" w:sz="0" w:space="0" w:color="auto"/>
                    <w:right w:val="none" w:sz="0" w:space="0" w:color="auto"/>
                  </w:divBdr>
                </w:div>
                <w:div w:id="647049698">
                  <w:marLeft w:val="0"/>
                  <w:marRight w:val="0"/>
                  <w:marTop w:val="0"/>
                  <w:marBottom w:val="0"/>
                  <w:divBdr>
                    <w:top w:val="none" w:sz="0" w:space="0" w:color="auto"/>
                    <w:left w:val="none" w:sz="0" w:space="0" w:color="auto"/>
                    <w:bottom w:val="none" w:sz="0" w:space="0" w:color="auto"/>
                    <w:right w:val="none" w:sz="0" w:space="0" w:color="auto"/>
                  </w:divBdr>
                </w:div>
                <w:div w:id="1032612299">
                  <w:marLeft w:val="0"/>
                  <w:marRight w:val="0"/>
                  <w:marTop w:val="0"/>
                  <w:marBottom w:val="0"/>
                  <w:divBdr>
                    <w:top w:val="none" w:sz="0" w:space="0" w:color="auto"/>
                    <w:left w:val="none" w:sz="0" w:space="0" w:color="auto"/>
                    <w:bottom w:val="none" w:sz="0" w:space="0" w:color="auto"/>
                    <w:right w:val="none" w:sz="0" w:space="0" w:color="auto"/>
                  </w:divBdr>
                </w:div>
                <w:div w:id="928584299">
                  <w:marLeft w:val="0"/>
                  <w:marRight w:val="0"/>
                  <w:marTop w:val="0"/>
                  <w:marBottom w:val="0"/>
                  <w:divBdr>
                    <w:top w:val="none" w:sz="0" w:space="0" w:color="auto"/>
                    <w:left w:val="none" w:sz="0" w:space="0" w:color="auto"/>
                    <w:bottom w:val="none" w:sz="0" w:space="0" w:color="auto"/>
                    <w:right w:val="none" w:sz="0" w:space="0" w:color="auto"/>
                  </w:divBdr>
                </w:div>
                <w:div w:id="856311733">
                  <w:marLeft w:val="0"/>
                  <w:marRight w:val="0"/>
                  <w:marTop w:val="0"/>
                  <w:marBottom w:val="0"/>
                  <w:divBdr>
                    <w:top w:val="none" w:sz="0" w:space="0" w:color="auto"/>
                    <w:left w:val="none" w:sz="0" w:space="0" w:color="auto"/>
                    <w:bottom w:val="none" w:sz="0" w:space="0" w:color="auto"/>
                    <w:right w:val="none" w:sz="0" w:space="0" w:color="auto"/>
                  </w:divBdr>
                </w:div>
                <w:div w:id="1986280466">
                  <w:marLeft w:val="0"/>
                  <w:marRight w:val="0"/>
                  <w:marTop w:val="0"/>
                  <w:marBottom w:val="0"/>
                  <w:divBdr>
                    <w:top w:val="none" w:sz="0" w:space="0" w:color="auto"/>
                    <w:left w:val="none" w:sz="0" w:space="0" w:color="auto"/>
                    <w:bottom w:val="none" w:sz="0" w:space="0" w:color="auto"/>
                    <w:right w:val="none" w:sz="0" w:space="0" w:color="auto"/>
                  </w:divBdr>
                </w:div>
                <w:div w:id="242614916">
                  <w:marLeft w:val="0"/>
                  <w:marRight w:val="0"/>
                  <w:marTop w:val="0"/>
                  <w:marBottom w:val="0"/>
                  <w:divBdr>
                    <w:top w:val="none" w:sz="0" w:space="0" w:color="auto"/>
                    <w:left w:val="none" w:sz="0" w:space="0" w:color="auto"/>
                    <w:bottom w:val="none" w:sz="0" w:space="0" w:color="auto"/>
                    <w:right w:val="none" w:sz="0" w:space="0" w:color="auto"/>
                  </w:divBdr>
                </w:div>
                <w:div w:id="111435929">
                  <w:marLeft w:val="0"/>
                  <w:marRight w:val="0"/>
                  <w:marTop w:val="0"/>
                  <w:marBottom w:val="0"/>
                  <w:divBdr>
                    <w:top w:val="none" w:sz="0" w:space="0" w:color="auto"/>
                    <w:left w:val="none" w:sz="0" w:space="0" w:color="auto"/>
                    <w:bottom w:val="none" w:sz="0" w:space="0" w:color="auto"/>
                    <w:right w:val="none" w:sz="0" w:space="0" w:color="auto"/>
                  </w:divBdr>
                </w:div>
              </w:divsChild>
            </w:div>
            <w:div w:id="137917554">
              <w:marLeft w:val="0"/>
              <w:marRight w:val="0"/>
              <w:marTop w:val="0"/>
              <w:marBottom w:val="0"/>
              <w:divBdr>
                <w:top w:val="none" w:sz="0" w:space="0" w:color="auto"/>
                <w:left w:val="none" w:sz="0" w:space="0" w:color="auto"/>
                <w:bottom w:val="none" w:sz="0" w:space="0" w:color="auto"/>
                <w:right w:val="none" w:sz="0" w:space="0" w:color="auto"/>
              </w:divBdr>
            </w:div>
            <w:div w:id="1591621957">
              <w:marLeft w:val="0"/>
              <w:marRight w:val="0"/>
              <w:marTop w:val="0"/>
              <w:marBottom w:val="0"/>
              <w:divBdr>
                <w:top w:val="none" w:sz="0" w:space="0" w:color="auto"/>
                <w:left w:val="none" w:sz="0" w:space="0" w:color="auto"/>
                <w:bottom w:val="none" w:sz="0" w:space="0" w:color="auto"/>
                <w:right w:val="none" w:sz="0" w:space="0" w:color="auto"/>
              </w:divBdr>
            </w:div>
            <w:div w:id="876431097">
              <w:marLeft w:val="0"/>
              <w:marRight w:val="0"/>
              <w:marTop w:val="0"/>
              <w:marBottom w:val="0"/>
              <w:divBdr>
                <w:top w:val="none" w:sz="0" w:space="0" w:color="auto"/>
                <w:left w:val="none" w:sz="0" w:space="0" w:color="auto"/>
                <w:bottom w:val="none" w:sz="0" w:space="0" w:color="auto"/>
                <w:right w:val="none" w:sz="0" w:space="0" w:color="auto"/>
              </w:divBdr>
            </w:div>
            <w:div w:id="1830248381">
              <w:marLeft w:val="0"/>
              <w:marRight w:val="0"/>
              <w:marTop w:val="0"/>
              <w:marBottom w:val="0"/>
              <w:divBdr>
                <w:top w:val="none" w:sz="0" w:space="0" w:color="auto"/>
                <w:left w:val="none" w:sz="0" w:space="0" w:color="auto"/>
                <w:bottom w:val="none" w:sz="0" w:space="0" w:color="auto"/>
                <w:right w:val="none" w:sz="0" w:space="0" w:color="auto"/>
              </w:divBdr>
            </w:div>
            <w:div w:id="61369253">
              <w:marLeft w:val="0"/>
              <w:marRight w:val="0"/>
              <w:marTop w:val="0"/>
              <w:marBottom w:val="0"/>
              <w:divBdr>
                <w:top w:val="none" w:sz="0" w:space="0" w:color="auto"/>
                <w:left w:val="none" w:sz="0" w:space="0" w:color="auto"/>
                <w:bottom w:val="none" w:sz="0" w:space="0" w:color="auto"/>
                <w:right w:val="none" w:sz="0" w:space="0" w:color="auto"/>
              </w:divBdr>
            </w:div>
            <w:div w:id="1174955807">
              <w:marLeft w:val="0"/>
              <w:marRight w:val="0"/>
              <w:marTop w:val="0"/>
              <w:marBottom w:val="0"/>
              <w:divBdr>
                <w:top w:val="none" w:sz="0" w:space="0" w:color="auto"/>
                <w:left w:val="none" w:sz="0" w:space="0" w:color="auto"/>
                <w:bottom w:val="none" w:sz="0" w:space="0" w:color="auto"/>
                <w:right w:val="none" w:sz="0" w:space="0" w:color="auto"/>
              </w:divBdr>
            </w:div>
            <w:div w:id="903487440">
              <w:marLeft w:val="0"/>
              <w:marRight w:val="0"/>
              <w:marTop w:val="0"/>
              <w:marBottom w:val="0"/>
              <w:divBdr>
                <w:top w:val="none" w:sz="0" w:space="0" w:color="auto"/>
                <w:left w:val="none" w:sz="0" w:space="0" w:color="auto"/>
                <w:bottom w:val="none" w:sz="0" w:space="0" w:color="auto"/>
                <w:right w:val="none" w:sz="0" w:space="0" w:color="auto"/>
              </w:divBdr>
            </w:div>
            <w:div w:id="255990589">
              <w:marLeft w:val="0"/>
              <w:marRight w:val="0"/>
              <w:marTop w:val="0"/>
              <w:marBottom w:val="0"/>
              <w:divBdr>
                <w:top w:val="none" w:sz="0" w:space="0" w:color="auto"/>
                <w:left w:val="none" w:sz="0" w:space="0" w:color="auto"/>
                <w:bottom w:val="none" w:sz="0" w:space="0" w:color="auto"/>
                <w:right w:val="none" w:sz="0" w:space="0" w:color="auto"/>
              </w:divBdr>
            </w:div>
            <w:div w:id="122894739">
              <w:marLeft w:val="0"/>
              <w:marRight w:val="0"/>
              <w:marTop w:val="0"/>
              <w:marBottom w:val="0"/>
              <w:divBdr>
                <w:top w:val="none" w:sz="0" w:space="0" w:color="auto"/>
                <w:left w:val="none" w:sz="0" w:space="0" w:color="auto"/>
                <w:bottom w:val="none" w:sz="0" w:space="0" w:color="auto"/>
                <w:right w:val="none" w:sz="0" w:space="0" w:color="auto"/>
              </w:divBdr>
            </w:div>
          </w:divsChild>
        </w:div>
        <w:div w:id="1970940455">
          <w:marLeft w:val="0"/>
          <w:marRight w:val="0"/>
          <w:marTop w:val="0"/>
          <w:marBottom w:val="0"/>
          <w:divBdr>
            <w:top w:val="none" w:sz="0" w:space="0" w:color="auto"/>
            <w:left w:val="none" w:sz="0" w:space="0" w:color="auto"/>
            <w:bottom w:val="none" w:sz="0" w:space="0" w:color="auto"/>
            <w:right w:val="none" w:sz="0" w:space="0" w:color="auto"/>
          </w:divBdr>
          <w:divsChild>
            <w:div w:id="1731807688">
              <w:marLeft w:val="0"/>
              <w:marRight w:val="0"/>
              <w:marTop w:val="0"/>
              <w:marBottom w:val="0"/>
              <w:divBdr>
                <w:top w:val="none" w:sz="0" w:space="0" w:color="auto"/>
                <w:left w:val="none" w:sz="0" w:space="0" w:color="auto"/>
                <w:bottom w:val="none" w:sz="0" w:space="0" w:color="auto"/>
                <w:right w:val="none" w:sz="0" w:space="0" w:color="auto"/>
              </w:divBdr>
            </w:div>
            <w:div w:id="537086251">
              <w:marLeft w:val="0"/>
              <w:marRight w:val="0"/>
              <w:marTop w:val="0"/>
              <w:marBottom w:val="0"/>
              <w:divBdr>
                <w:top w:val="none" w:sz="0" w:space="0" w:color="auto"/>
                <w:left w:val="none" w:sz="0" w:space="0" w:color="auto"/>
                <w:bottom w:val="none" w:sz="0" w:space="0" w:color="auto"/>
                <w:right w:val="none" w:sz="0" w:space="0" w:color="auto"/>
              </w:divBdr>
            </w:div>
            <w:div w:id="238951525">
              <w:marLeft w:val="0"/>
              <w:marRight w:val="0"/>
              <w:marTop w:val="0"/>
              <w:marBottom w:val="0"/>
              <w:divBdr>
                <w:top w:val="none" w:sz="0" w:space="0" w:color="auto"/>
                <w:left w:val="none" w:sz="0" w:space="0" w:color="auto"/>
                <w:bottom w:val="none" w:sz="0" w:space="0" w:color="auto"/>
                <w:right w:val="none" w:sz="0" w:space="0" w:color="auto"/>
              </w:divBdr>
            </w:div>
            <w:div w:id="1410536879">
              <w:marLeft w:val="0"/>
              <w:marRight w:val="0"/>
              <w:marTop w:val="0"/>
              <w:marBottom w:val="0"/>
              <w:divBdr>
                <w:top w:val="none" w:sz="0" w:space="0" w:color="auto"/>
                <w:left w:val="none" w:sz="0" w:space="0" w:color="auto"/>
                <w:bottom w:val="none" w:sz="0" w:space="0" w:color="auto"/>
                <w:right w:val="none" w:sz="0" w:space="0" w:color="auto"/>
              </w:divBdr>
            </w:div>
          </w:divsChild>
        </w:div>
        <w:div w:id="1039401670">
          <w:marLeft w:val="0"/>
          <w:marRight w:val="0"/>
          <w:marTop w:val="0"/>
          <w:marBottom w:val="0"/>
          <w:divBdr>
            <w:top w:val="none" w:sz="0" w:space="0" w:color="auto"/>
            <w:left w:val="none" w:sz="0" w:space="0" w:color="auto"/>
            <w:bottom w:val="none" w:sz="0" w:space="0" w:color="auto"/>
            <w:right w:val="none" w:sz="0" w:space="0" w:color="auto"/>
          </w:divBdr>
          <w:divsChild>
            <w:div w:id="529998248">
              <w:marLeft w:val="0"/>
              <w:marRight w:val="0"/>
              <w:marTop w:val="0"/>
              <w:marBottom w:val="0"/>
              <w:divBdr>
                <w:top w:val="none" w:sz="0" w:space="0" w:color="auto"/>
                <w:left w:val="none" w:sz="0" w:space="0" w:color="auto"/>
                <w:bottom w:val="none" w:sz="0" w:space="0" w:color="auto"/>
                <w:right w:val="none" w:sz="0" w:space="0" w:color="auto"/>
              </w:divBdr>
            </w:div>
            <w:div w:id="1085300896">
              <w:marLeft w:val="0"/>
              <w:marRight w:val="0"/>
              <w:marTop w:val="0"/>
              <w:marBottom w:val="0"/>
              <w:divBdr>
                <w:top w:val="none" w:sz="0" w:space="0" w:color="auto"/>
                <w:left w:val="none" w:sz="0" w:space="0" w:color="auto"/>
                <w:bottom w:val="none" w:sz="0" w:space="0" w:color="auto"/>
                <w:right w:val="none" w:sz="0" w:space="0" w:color="auto"/>
              </w:divBdr>
            </w:div>
            <w:div w:id="850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91967/10/" TargetMode="External"/><Relationship Id="rId13" Type="http://schemas.openxmlformats.org/officeDocument/2006/relationships/hyperlink" Target="http://base.garant.ru/12191967/4/" TargetMode="External"/><Relationship Id="rId3" Type="http://schemas.openxmlformats.org/officeDocument/2006/relationships/webSettings" Target="webSettings.xml"/><Relationship Id="rId7" Type="http://schemas.openxmlformats.org/officeDocument/2006/relationships/hyperlink" Target="http://base.garant.ru/12191967/1/" TargetMode="External"/><Relationship Id="rId12" Type="http://schemas.openxmlformats.org/officeDocument/2006/relationships/hyperlink" Target="http://base.garant.ru/101007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2191967/" TargetMode="External"/><Relationship Id="rId11" Type="http://schemas.openxmlformats.org/officeDocument/2006/relationships/hyperlink" Target="http://base.garant.ru/10164072/49/" TargetMode="External"/><Relationship Id="rId5" Type="http://schemas.openxmlformats.org/officeDocument/2006/relationships/hyperlink" Target="http://base.garant.ru/10180110/" TargetMode="External"/><Relationship Id="rId15" Type="http://schemas.openxmlformats.org/officeDocument/2006/relationships/theme" Target="theme/theme1.xml"/><Relationship Id="rId10" Type="http://schemas.openxmlformats.org/officeDocument/2006/relationships/hyperlink" Target="http://base.garant.ru/12191967/" TargetMode="External"/><Relationship Id="rId4" Type="http://schemas.openxmlformats.org/officeDocument/2006/relationships/hyperlink" Target="http://base.garant.ru/70237118/" TargetMode="External"/><Relationship Id="rId9" Type="http://schemas.openxmlformats.org/officeDocument/2006/relationships/hyperlink" Target="http://base.garant.ru/12191967/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2604</Words>
  <Characters>14843</Characters>
  <Application>Microsoft Office Word</Application>
  <DocSecurity>0</DocSecurity>
  <Lines>123</Lines>
  <Paragraphs>34</Paragraphs>
  <ScaleCrop>false</ScaleCrop>
  <Company>Microsoft</Company>
  <LinksUpToDate>false</LinksUpToDate>
  <CharactersWithSpaces>17413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2017-08-14T13:00:00Z</dcterms:created>
  <dcterms:modified xsi:type="dcterms:W3CDTF">2017-08-14T13:00:00Z</dcterms:modified>
</cp:coreProperties>
</file>